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44" w:rsidRDefault="00CF2615">
      <w:pPr>
        <w:spacing w:after="142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>Городские Покровские образовательные чтения,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посвященные 200-летию со дня рождения Ф.М. Достоевского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Конкурс творческих работ «Достоевский с нами»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Номинация «Литературная критика: мое любимое произведение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Ф.М.Достоевского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</w:t>
      </w:r>
    </w:p>
    <w:p w:rsidR="00101744" w:rsidRDefault="00101744">
      <w:pPr>
        <w:spacing w:after="142"/>
        <w:jc w:val="center"/>
      </w:pPr>
    </w:p>
    <w:p w:rsidR="00101744" w:rsidRDefault="00CF2615">
      <w:pPr>
        <w:spacing w:after="142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Автор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Исмайлова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Валерия </w:t>
      </w:r>
      <w:r>
        <w:rPr>
          <w:rFonts w:ascii="Times New Roman" w:eastAsia="Times New Roman" w:hAnsi="Times New Roman" w:cs="Times New Roman"/>
          <w:color w:val="000000"/>
          <w:sz w:val="24"/>
        </w:rPr>
        <w:t>Владимировна</w:t>
      </w:r>
    </w:p>
    <w:p w:rsidR="00101744" w:rsidRDefault="00CF2615">
      <w:pPr>
        <w:spacing w:after="142"/>
      </w:pPr>
      <w:r>
        <w:rPr>
          <w:rFonts w:ascii="Times New Roman" w:eastAsia="Times New Roman" w:hAnsi="Times New Roman" w:cs="Times New Roman"/>
          <w:color w:val="000000"/>
          <w:sz w:val="24"/>
        </w:rPr>
        <w:t>Возраст: 17 лет</w:t>
      </w:r>
    </w:p>
    <w:p w:rsidR="00101744" w:rsidRDefault="00CF2615">
      <w:pPr>
        <w:spacing w:after="142"/>
      </w:pPr>
      <w:r>
        <w:rPr>
          <w:rFonts w:ascii="Times New Roman" w:eastAsia="Times New Roman" w:hAnsi="Times New Roman" w:cs="Times New Roman"/>
          <w:color w:val="000000"/>
          <w:sz w:val="24"/>
        </w:rPr>
        <w:t>Образовательное учреждение: МБОУДО «ДДЮТ» г. Тольятти</w:t>
      </w:r>
    </w:p>
    <w:p w:rsidR="00101744" w:rsidRDefault="00CF2615">
      <w:pPr>
        <w:tabs>
          <w:tab w:val="left" w:pos="798"/>
        </w:tabs>
        <w:spacing w:after="142"/>
        <w:ind w:left="957" w:hanging="957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Педагог</w:t>
      </w:r>
      <w:r>
        <w:rPr>
          <w:rFonts w:ascii="Times New Roman" w:eastAsia="Times New Roman" w:hAnsi="Times New Roman" w:cs="Times New Roman"/>
          <w:color w:val="000000"/>
          <w:sz w:val="24"/>
        </w:rPr>
        <w:t>: Горбунов Никита Александрович</w:t>
      </w:r>
    </w:p>
    <w:p w:rsidR="00101744" w:rsidRDefault="00CF2615">
      <w:pPr>
        <w:spacing w:after="142"/>
      </w:pPr>
      <w:r>
        <w:rPr>
          <w:rFonts w:ascii="Times New Roman" w:eastAsia="Times New Roman" w:hAnsi="Times New Roman" w:cs="Times New Roman"/>
          <w:color w:val="000000"/>
          <w:sz w:val="24"/>
        </w:rPr>
        <w:t>Должность: педагог дополнительного образования</w:t>
      </w:r>
    </w:p>
    <w:p w:rsidR="00101744" w:rsidRDefault="00101744">
      <w:pPr>
        <w:spacing w:after="142" w:line="360" w:lineRule="auto"/>
      </w:pPr>
    </w:p>
    <w:p w:rsidR="00101744" w:rsidRDefault="00CF2615">
      <w:pPr>
        <w:spacing w:after="142" w:line="36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ПЕТЕРБУРГ ДОСТОЕВСКОГО: «КРАСИВЫЙ, ПЛОХОЙ, ЗЛОЙ».</w:t>
      </w:r>
    </w:p>
    <w:p w:rsidR="00101744" w:rsidRDefault="00101744">
      <w:pPr>
        <w:spacing w:after="142" w:line="360" w:lineRule="auto"/>
        <w:jc w:val="center"/>
      </w:pPr>
    </w:p>
    <w:p w:rsidR="00101744" w:rsidRDefault="00CF2615">
      <w:pPr>
        <w:spacing w:after="142" w:line="360" w:lineRule="auto"/>
      </w:pPr>
      <w:r>
        <w:rPr>
          <w:rFonts w:ascii="Times New Roman" w:eastAsia="Times New Roman" w:hAnsi="Times New Roman" w:cs="Times New Roman"/>
          <w:color w:val="000000"/>
          <w:sz w:val="24"/>
        </w:rPr>
        <w:t>Федор Михайлович Достоевский по пра</w:t>
      </w:r>
      <w:r>
        <w:rPr>
          <w:rFonts w:ascii="Times New Roman" w:eastAsia="Times New Roman" w:hAnsi="Times New Roman" w:cs="Times New Roman"/>
          <w:color w:val="000000"/>
          <w:sz w:val="24"/>
        </w:rPr>
        <w:t>ву считается одним из самых известных писателей не только в России, но и во всем мире. Правда, в контексте моего знакомства с автором этот факт играл скорее негативную роль. Согласитесь, когда одно имя звучит «из каждого утюга», ненароком возникает ненавис</w:t>
      </w:r>
      <w:r>
        <w:rPr>
          <w:rFonts w:ascii="Times New Roman" w:eastAsia="Times New Roman" w:hAnsi="Times New Roman" w:cs="Times New Roman"/>
          <w:color w:val="000000"/>
          <w:sz w:val="24"/>
        </w:rPr>
        <w:t>ть и неосознанное желание удалить его из всемирной истории. До недавнего времени я намеренно избегала всего, что касается Достоевского, не столько из-за его популярности, сколько ради ребяческой проверки себя: в конце концов, «тварь я дрожащая, или право и</w:t>
      </w:r>
      <w:r>
        <w:rPr>
          <w:rFonts w:ascii="Times New Roman" w:eastAsia="Times New Roman" w:hAnsi="Times New Roman" w:cs="Times New Roman"/>
          <w:color w:val="000000"/>
          <w:sz w:val="24"/>
        </w:rPr>
        <w:t>мею» вычеркнуть из жизни того, кого мне подсовывают на протяжении 17 лет? Как бы иронично это не звучало, моя самонадеянность сыграла со мной злую шутку.</w:t>
      </w:r>
    </w:p>
    <w:p w:rsidR="00101744" w:rsidRDefault="00CF2615">
      <w:pPr>
        <w:spacing w:after="142" w:line="360" w:lineRule="auto"/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Около года назад мне «повезло» принять участие в третьем этапе всероссийской олимпиады по литературе.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 сожалению, стремление попасть в тройку лидеров потерпело крах, так как половина заданий была связана с самым известным произведением Федора Михайловича — «Преступление и наказание». Но с другой стороны, именно одно из заданий с иллюстрациями побудило ме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ня отказаться от предубеждений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наконец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познакомиться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творчестом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Достоевского.</w:t>
      </w:r>
    </w:p>
    <w:p w:rsidR="00101744" w:rsidRDefault="00101744">
      <w:pPr>
        <w:tabs>
          <w:tab w:val="left" w:pos="798"/>
        </w:tabs>
        <w:spacing w:after="142" w:line="360" w:lineRule="auto"/>
        <w:ind w:left="798"/>
      </w:pPr>
    </w:p>
    <w:p w:rsidR="00101744" w:rsidRDefault="00CF2615">
      <w:pPr>
        <w:tabs>
          <w:tab w:val="left" w:pos="798"/>
        </w:tabs>
        <w:spacing w:after="142" w:line="360" w:lineRule="auto"/>
      </w:pPr>
      <w:r>
        <w:rPr>
          <w:rFonts w:ascii="Times New Roman" w:eastAsia="Times New Roman" w:hAnsi="Times New Roman" w:cs="Times New Roman"/>
          <w:color w:val="000000"/>
          <w:sz w:val="24"/>
        </w:rPr>
        <w:t>Художник Михаил Шемякин сумел заинтересовать своими работами даже такого критически настроенного человека, как я. Он изобразил главных героев романа на фоне невероятно мрачн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ой панорамы Петербурга. Особенно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уродливо-комично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выглядели захолустные домишки и непропорциональные дороги, казалось бы, такого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монументального города. Высокие кривые здания с расколовшимися стенами, похожими на вековую паутину, вызвали стойкие параллели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 мирами Тима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Бертона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(что меня, собственно, и привлекло).</w:t>
      </w:r>
    </w:p>
    <w:p w:rsidR="00101744" w:rsidRDefault="00CF2615">
      <w:pPr>
        <w:spacing w:after="142" w:line="360" w:lineRule="auto"/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После прочтения нескольких произведений Достоевского я не могу выделить ни одно, которое понравилось бы мне больше остальных. Напротив, с каждой книгой возникало ощущение, что все творчество Михаи</w:t>
      </w:r>
      <w:r>
        <w:rPr>
          <w:rFonts w:ascii="Times New Roman" w:eastAsia="Times New Roman" w:hAnsi="Times New Roman" w:cs="Times New Roman"/>
          <w:color w:val="000000"/>
          <w:sz w:val="24"/>
        </w:rPr>
        <w:t>ла Федоровича – это огромный том, связующим звеном которого является атмосфера места действия. Однако я с абсолютной уверенностью могу сказать, что его Петербург — это не только фон, но и полноправный герой. Герой, который страдает раздвоением личности: бо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гатый, «хороший»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Джекилл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мерзкий, воняющий канализацией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Хайд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Но две противоборствующие стороны служат отражением друг друга — благоухающие районы Петербурга являются оплотом для злобных жеманных людей, а бедные кварталы населены несчастным и обездоленны</w:t>
      </w:r>
      <w:r>
        <w:rPr>
          <w:rFonts w:ascii="Times New Roman" w:eastAsia="Times New Roman" w:hAnsi="Times New Roman" w:cs="Times New Roman"/>
          <w:color w:val="000000"/>
          <w:sz w:val="24"/>
        </w:rPr>
        <w:t>м народом.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В «Преступлении и наказании» город предстает искусным кукольником, который прагматично управляет чувствами и намерениями людей. Он, словно Мефистофель, подталкивает народ к самым потаенным мыслям. (Они, возможно, никогда и не открылись бы в дру</w:t>
      </w:r>
      <w:r>
        <w:rPr>
          <w:rFonts w:ascii="Times New Roman" w:eastAsia="Times New Roman" w:hAnsi="Times New Roman" w:cs="Times New Roman"/>
          <w:color w:val="000000"/>
          <w:sz w:val="24"/>
        </w:rPr>
        <w:t>гих обстоятельствах). Главный герой не исключение. Теория Раскольникова возникла под давлением гнетущей атмосферы и бедности. Суть ее состоит в том, что существует два типа людей: одаренные «наполеоны», имеющие право вершить судьбы остальных людей, и «твар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дрожащие» — материал, не способный переступить через моральные нормы. Нарциссизм и гордость Раскольникова, преувеличенные за годы жизни в культурной столице, стали рычагами для проверки теории,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которая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конце концов потерпела крах. Но стоит обратить вни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мание на нюансы до преступления: недаром Раскольников «случайно» подслушивает разговор двух мужчин, обсуждающих гнилую личность старухи-процентщицы. Город как будто свел Родиона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незнакомыми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ему людьми, которые поселили в нем стойкую уверенность в своем р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ешении. Стоит упомянуть и реалии жизни героя: зловонные улицы у его маленькой каморки мокры от рвотных луж проходящих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пьяниц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, желто-серая гамма города также влияет на психику, все больше и больше угнетая ее.</w:t>
      </w:r>
    </w:p>
    <w:p w:rsidR="00101744" w:rsidRDefault="00101744">
      <w:pPr>
        <w:spacing w:after="142" w:line="360" w:lineRule="auto"/>
      </w:pPr>
    </w:p>
    <w:p w:rsidR="00101744" w:rsidRDefault="00CF2615">
      <w:pPr>
        <w:spacing w:after="142" w:line="360" w:lineRule="auto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Персонажи романа неоднократно умирали прямо на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дорогах Петербурга. Семен Мармеладов попадает под лошадь, Катерина Ивановна задыхается от чахотки и падает на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землю, обагрив дорогу гортанной кровью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мирает она в постели, однако точка невозврата в ее здоровье происходит именно на улице). Наконец, Соня 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армеладова самоотверженно отдает себя в жертву на петербургской панели. Возникает чувство, что город будто приближает героев к моральной и физической смерти путем случайностей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вынуждений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101744" w:rsidRDefault="00CF2615">
      <w:pPr>
        <w:spacing w:after="142" w:line="360" w:lineRule="auto"/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В книге «Белые ночи» город предстает в другом амплуа. Хоть, в осн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овном, Петербург играет роль фона, но даже здесь он неоднозначен: в глазах Мечтателя город приобретает черты меланхоличной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хворой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женщины, которая весною внезапно становится настолько страстно-красивой, что невольно в мыслях проскальзывает озадаченность. О</w:t>
      </w:r>
      <w:r>
        <w:rPr>
          <w:rFonts w:ascii="Times New Roman" w:eastAsia="Times New Roman" w:hAnsi="Times New Roman" w:cs="Times New Roman"/>
          <w:color w:val="000000"/>
          <w:sz w:val="24"/>
        </w:rPr>
        <w:t>днако красота так же быстро и ускользает — ее место занимает тоска и ностальгия по весне. Но Мечтатель видит очарование города даже тогда, когда он окутан поздним часом: «А все-таки моя ночь была лучше дня!». Именно темным временем, проходя по питерской на</w:t>
      </w:r>
      <w:r>
        <w:rPr>
          <w:rFonts w:ascii="Times New Roman" w:eastAsia="Times New Roman" w:hAnsi="Times New Roman" w:cs="Times New Roman"/>
          <w:color w:val="000000"/>
          <w:sz w:val="24"/>
        </w:rPr>
        <w:t>бережной, освещенной луной, он встречает предмет своих воздыханий, идеал, который так давно искал. Но Петербург Достоевского не был бы Петербургом Достоевского, если бы в нем не разбилось еще одно сердце.</w:t>
      </w:r>
    </w:p>
    <w:p w:rsidR="00101744" w:rsidRDefault="00CF2615">
      <w:pPr>
        <w:spacing w:after="142" w:line="360" w:lineRule="auto"/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В эпистолярном романе «Бедные люди» представлен го</w:t>
      </w:r>
      <w:r>
        <w:rPr>
          <w:rFonts w:ascii="Times New Roman" w:eastAsia="Times New Roman" w:hAnsi="Times New Roman" w:cs="Times New Roman"/>
          <w:color w:val="000000"/>
          <w:sz w:val="24"/>
        </w:rPr>
        <w:t>род, противоречивый с точки зрения социального расслоения людей. Если в «Преступлении и наказании» показан только Питер-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Хайд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то здесь главный герой описывает все стороны общественной жизни: от грязных улиц беспризорников, алкашей и падших женщин до золоты</w:t>
      </w:r>
      <w:r>
        <w:rPr>
          <w:rFonts w:ascii="Times New Roman" w:eastAsia="Times New Roman" w:hAnsi="Times New Roman" w:cs="Times New Roman"/>
          <w:color w:val="000000"/>
          <w:sz w:val="24"/>
        </w:rPr>
        <w:t>х дворов зажиточных господ. Макар Девушкин, проходя по богатой Гороховой улице, встретил бедного мальчика, просившего у прохожих милостыню. Позже герой узнал, что у умирающей матери мальчика еще двое детей, которые, скорее всего, скоро станут сиротами. Соц</w:t>
      </w:r>
      <w:r>
        <w:rPr>
          <w:rFonts w:ascii="Times New Roman" w:eastAsia="Times New Roman" w:hAnsi="Times New Roman" w:cs="Times New Roman"/>
          <w:color w:val="000000"/>
          <w:sz w:val="24"/>
        </w:rPr>
        <w:t>иальный контраст города настолько резок, что на улице, прямо около очередной булочной гибнут от голода дети.</w:t>
      </w:r>
    </w:p>
    <w:p w:rsidR="00101744" w:rsidRDefault="00CF2615">
      <w:pPr>
        <w:spacing w:after="142" w:line="360" w:lineRule="auto"/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Возможно, Петербург 19 века был не настолько «закоптелым» и мрачным, но антураж Достоевского отражает внутреннее ощущение населения, которое было </w:t>
      </w:r>
      <w:r>
        <w:rPr>
          <w:rFonts w:ascii="Times New Roman" w:eastAsia="Times New Roman" w:hAnsi="Times New Roman" w:cs="Times New Roman"/>
          <w:color w:val="000000"/>
          <w:sz w:val="24"/>
        </w:rPr>
        <w:t>вынуждено жить в несправедливости без права и возможности на обеспечение своего благополучия. Наоборот, чтобы удовлетворить примитивные потребности своих близких, многие морально убивали себя на опасных и непристойных работах. Но Петербург неоднороден — да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же Достоевского очаровывала осенняя и весенняя пора, описание которых нашло свое место в некоторых его произведениях. Богатые районы прекрасны в своем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ненапускном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пафосе — и, о, удивительно(!), он к месту. Невозможно поспорить с его фасадной красотой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z w:val="24"/>
        </w:rPr>
        <w:t>, как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с задней уродливостью. Город в книгах Достоевского — это злая неуемная стихия, имеющая мотивы и сметающая на своем пути самые беззащитные слои общества — больных и бедняков.</w:t>
      </w:r>
    </w:p>
    <w:sectPr w:rsidR="00101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</w:compat>
  <w:rsids>
    <w:rsidRoot w:val="00101744"/>
    <w:rsid w:val="00101744"/>
    <w:rsid w:val="00C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savina</dc:creator>
  <cp:lastModifiedBy>savina</cp:lastModifiedBy>
  <cp:revision>2</cp:revision>
  <dcterms:created xsi:type="dcterms:W3CDTF">2021-10-29T07:42:00Z</dcterms:created>
  <dcterms:modified xsi:type="dcterms:W3CDTF">2021-10-29T07:42:00Z</dcterms:modified>
</cp:coreProperties>
</file>